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17" w:rsidRDefault="00996D17" w:rsidP="00996D17">
      <w:pPr>
        <w:spacing w:after="38" w:line="268" w:lineRule="auto"/>
        <w:ind w:firstLine="0"/>
        <w:rPr>
          <w:b/>
          <w:sz w:val="28"/>
          <w:szCs w:val="28"/>
        </w:rPr>
      </w:pPr>
    </w:p>
    <w:p w:rsidR="00996D17" w:rsidRDefault="00996D17" w:rsidP="00996D17">
      <w:pPr>
        <w:spacing w:after="38" w:line="268" w:lineRule="auto"/>
        <w:jc w:val="center"/>
        <w:rPr>
          <w:b/>
          <w:sz w:val="28"/>
          <w:szCs w:val="28"/>
        </w:rPr>
      </w:pPr>
      <w:r>
        <w:rPr>
          <w:b/>
          <w:noProof/>
          <w:sz w:val="28"/>
          <w:szCs w:val="28"/>
        </w:rPr>
        <w:lastRenderedPageBreak/>
        <w:drawing>
          <wp:inline distT="0" distB="0" distL="0" distR="0">
            <wp:extent cx="6391910" cy="8796709"/>
            <wp:effectExtent l="19050" t="0" r="8890" b="0"/>
            <wp:docPr id="5" name="Рисунок 5" descr="C:\Users\User\Documents\img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cuments\img256.jpg"/>
                    <pic:cNvPicPr>
                      <a:picLocks noChangeAspect="1" noChangeArrowheads="1"/>
                    </pic:cNvPicPr>
                  </pic:nvPicPr>
                  <pic:blipFill>
                    <a:blip r:embed="rId7" cstate="print"/>
                    <a:srcRect/>
                    <a:stretch>
                      <a:fillRect/>
                    </a:stretch>
                  </pic:blipFill>
                  <pic:spPr bwMode="auto">
                    <a:xfrm>
                      <a:off x="0" y="0"/>
                      <a:ext cx="6391910" cy="8796709"/>
                    </a:xfrm>
                    <a:prstGeom prst="rect">
                      <a:avLst/>
                    </a:prstGeom>
                    <a:noFill/>
                    <a:ln w="9525">
                      <a:noFill/>
                      <a:miter lim="800000"/>
                      <a:headEnd/>
                      <a:tailEnd/>
                    </a:ln>
                  </pic:spPr>
                </pic:pic>
              </a:graphicData>
            </a:graphic>
          </wp:inline>
        </w:drawing>
      </w:r>
    </w:p>
    <w:p w:rsidR="00996D17" w:rsidRDefault="00996D17" w:rsidP="00931D26">
      <w:pPr>
        <w:spacing w:after="38" w:line="268" w:lineRule="auto"/>
        <w:jc w:val="center"/>
        <w:rPr>
          <w:b/>
          <w:sz w:val="28"/>
          <w:szCs w:val="28"/>
        </w:rPr>
      </w:pPr>
    </w:p>
    <w:p w:rsidR="00996D17" w:rsidRDefault="00996D17" w:rsidP="00931D26">
      <w:pPr>
        <w:spacing w:after="38" w:line="268" w:lineRule="auto"/>
        <w:jc w:val="center"/>
        <w:rPr>
          <w:b/>
          <w:sz w:val="28"/>
          <w:szCs w:val="28"/>
        </w:rPr>
      </w:pPr>
    </w:p>
    <w:p w:rsidR="00931D26" w:rsidRDefault="00931D26" w:rsidP="00931D26">
      <w:pPr>
        <w:spacing w:after="38" w:line="268" w:lineRule="auto"/>
        <w:jc w:val="center"/>
        <w:rPr>
          <w:sz w:val="28"/>
          <w:szCs w:val="28"/>
        </w:rPr>
      </w:pPr>
      <w:r>
        <w:rPr>
          <w:b/>
          <w:sz w:val="28"/>
          <w:szCs w:val="28"/>
        </w:rPr>
        <w:t>Муниципальное бюджетное общеобразовательное учреждение</w:t>
      </w:r>
    </w:p>
    <w:p w:rsidR="00931D26" w:rsidRDefault="00931D26" w:rsidP="00931D26">
      <w:pPr>
        <w:spacing w:after="27" w:line="268" w:lineRule="auto"/>
        <w:jc w:val="center"/>
        <w:rPr>
          <w:b/>
          <w:sz w:val="28"/>
          <w:szCs w:val="28"/>
        </w:rPr>
      </w:pPr>
      <w:r>
        <w:rPr>
          <w:b/>
          <w:sz w:val="28"/>
          <w:szCs w:val="28"/>
        </w:rPr>
        <w:t xml:space="preserve">«Средняя общеобразовательная школа с.Пуциловка» </w:t>
      </w:r>
    </w:p>
    <w:p w:rsidR="00931D26" w:rsidRDefault="00931D26" w:rsidP="00931D26">
      <w:pPr>
        <w:spacing w:after="27" w:line="268" w:lineRule="auto"/>
        <w:jc w:val="center"/>
        <w:rPr>
          <w:sz w:val="28"/>
          <w:szCs w:val="28"/>
        </w:rPr>
      </w:pPr>
      <w:r>
        <w:rPr>
          <w:b/>
          <w:sz w:val="28"/>
          <w:szCs w:val="28"/>
        </w:rPr>
        <w:t>Уссурийского городского округа</w:t>
      </w:r>
    </w:p>
    <w:p w:rsidR="00931D26" w:rsidRDefault="00931D26" w:rsidP="00931D26">
      <w:pPr>
        <w:pStyle w:val="1"/>
        <w:ind w:left="0" w:right="352"/>
        <w:rPr>
          <w:sz w:val="28"/>
          <w:szCs w:val="28"/>
        </w:rPr>
      </w:pPr>
      <w:r>
        <w:rPr>
          <w:sz w:val="28"/>
          <w:szCs w:val="28"/>
        </w:rPr>
        <w:t>(МБОУ «СОШ с.Пуциловка»)</w:t>
      </w:r>
    </w:p>
    <w:p w:rsidR="00931D26" w:rsidRDefault="00931D26" w:rsidP="00931D26">
      <w:pPr>
        <w:spacing w:after="212"/>
        <w:ind w:left="850"/>
        <w:rPr>
          <w:szCs w:val="24"/>
        </w:rPr>
      </w:pPr>
    </w:p>
    <w:p w:rsidR="00931D26" w:rsidRDefault="00931D26" w:rsidP="00931D26">
      <w:pPr>
        <w:spacing w:after="212"/>
        <w:ind w:left="850"/>
        <w:rPr>
          <w:szCs w:val="24"/>
        </w:rPr>
      </w:pPr>
    </w:p>
    <w:p w:rsidR="00931D26" w:rsidRDefault="00931D26" w:rsidP="00931D26">
      <w:pPr>
        <w:spacing w:after="212"/>
        <w:ind w:left="850"/>
        <w:rPr>
          <w:szCs w:val="24"/>
        </w:rPr>
      </w:pPr>
    </w:p>
    <w:p w:rsidR="00931D26" w:rsidRDefault="00931D26" w:rsidP="00931D26">
      <w:pPr>
        <w:tabs>
          <w:tab w:val="center" w:pos="1460"/>
          <w:tab w:val="center" w:pos="6606"/>
        </w:tabs>
        <w:spacing w:after="5" w:line="268" w:lineRule="auto"/>
        <w:rPr>
          <w:szCs w:val="24"/>
        </w:rPr>
      </w:pPr>
      <w:r>
        <w:rPr>
          <w:rFonts w:eastAsia="Calibri"/>
          <w:szCs w:val="24"/>
        </w:rPr>
        <w:tab/>
      </w:r>
      <w:r>
        <w:rPr>
          <w:b/>
          <w:szCs w:val="24"/>
        </w:rPr>
        <w:t xml:space="preserve">ПРИНЯТО    </w:t>
      </w:r>
      <w:r>
        <w:rPr>
          <w:b/>
          <w:szCs w:val="24"/>
        </w:rPr>
        <w:tab/>
        <w:t xml:space="preserve">УТВЕРЖДАЮ </w:t>
      </w:r>
    </w:p>
    <w:p w:rsidR="00931D26" w:rsidRPr="00F26850" w:rsidRDefault="00931D26" w:rsidP="00F26850">
      <w:pPr>
        <w:tabs>
          <w:tab w:val="center" w:pos="2197"/>
          <w:tab w:val="center" w:pos="7312"/>
        </w:tabs>
        <w:spacing w:after="0"/>
        <w:rPr>
          <w:b/>
          <w:szCs w:val="24"/>
        </w:rPr>
      </w:pPr>
      <w:r>
        <w:rPr>
          <w:rFonts w:eastAsia="Calibri"/>
          <w:szCs w:val="24"/>
        </w:rPr>
        <w:tab/>
      </w:r>
      <w:r w:rsidRPr="00F26850">
        <w:rPr>
          <w:b/>
          <w:szCs w:val="24"/>
        </w:rPr>
        <w:t xml:space="preserve">на  педагогическом совете </w:t>
      </w:r>
      <w:r w:rsidRPr="00F26850">
        <w:rPr>
          <w:b/>
          <w:szCs w:val="24"/>
        </w:rPr>
        <w:tab/>
        <w:t xml:space="preserve">Директор МБОУ «СОШ с.Пуциловка»» </w:t>
      </w:r>
    </w:p>
    <w:p w:rsidR="00931D26" w:rsidRPr="00F26850" w:rsidRDefault="00F26850" w:rsidP="00F26850">
      <w:pPr>
        <w:spacing w:after="0"/>
        <w:ind w:right="727"/>
        <w:rPr>
          <w:b/>
          <w:szCs w:val="24"/>
        </w:rPr>
      </w:pPr>
      <w:r w:rsidRPr="00F26850">
        <w:rPr>
          <w:b/>
          <w:szCs w:val="24"/>
        </w:rPr>
        <w:t xml:space="preserve">    </w:t>
      </w:r>
      <w:r w:rsidR="00931D26" w:rsidRPr="00F26850">
        <w:rPr>
          <w:b/>
          <w:szCs w:val="24"/>
        </w:rPr>
        <w:t xml:space="preserve"> от «30» августа 20</w:t>
      </w:r>
      <w:r w:rsidR="00931D26" w:rsidRPr="00F26850">
        <w:rPr>
          <w:b/>
          <w:szCs w:val="24"/>
          <w:u w:val="single" w:color="000000"/>
        </w:rPr>
        <w:t>22</w:t>
      </w:r>
      <w:r w:rsidR="00931D26" w:rsidRPr="00F26850">
        <w:rPr>
          <w:b/>
          <w:szCs w:val="24"/>
        </w:rPr>
        <w:t xml:space="preserve"> г.,       </w:t>
      </w:r>
      <w:r w:rsidR="00931D26" w:rsidRPr="00F26850">
        <w:rPr>
          <w:b/>
          <w:szCs w:val="24"/>
        </w:rPr>
        <w:tab/>
        <w:t xml:space="preserve">                  ___________В.В.Сухопарова                                                                                    </w:t>
      </w:r>
      <w:r w:rsidRPr="00F26850">
        <w:rPr>
          <w:b/>
          <w:szCs w:val="24"/>
        </w:rPr>
        <w:t xml:space="preserve">     .             </w:t>
      </w:r>
      <w:r w:rsidR="00931D26" w:rsidRPr="00F26850">
        <w:rPr>
          <w:b/>
          <w:szCs w:val="24"/>
        </w:rPr>
        <w:t xml:space="preserve">протокол № </w:t>
      </w:r>
      <w:r w:rsidR="00931D26" w:rsidRPr="00F26850">
        <w:rPr>
          <w:b/>
          <w:szCs w:val="24"/>
          <w:u w:val="single" w:color="000000"/>
        </w:rPr>
        <w:t>_1_</w:t>
      </w:r>
    </w:p>
    <w:p w:rsidR="00931D26" w:rsidRPr="00F26850" w:rsidRDefault="00931D26" w:rsidP="00F26850">
      <w:pPr>
        <w:tabs>
          <w:tab w:val="center" w:pos="3206"/>
          <w:tab w:val="center" w:pos="7655"/>
        </w:tabs>
        <w:spacing w:after="0"/>
        <w:rPr>
          <w:b/>
          <w:szCs w:val="24"/>
        </w:rPr>
      </w:pPr>
      <w:r w:rsidRPr="00F26850">
        <w:rPr>
          <w:rFonts w:eastAsia="Calibri"/>
          <w:b/>
          <w:szCs w:val="24"/>
        </w:rPr>
        <w:tab/>
      </w:r>
      <w:r w:rsidRPr="00F26850">
        <w:rPr>
          <w:b/>
          <w:szCs w:val="24"/>
        </w:rPr>
        <w:tab/>
        <w:t xml:space="preserve">Приказ  № 78 от «30» августа 2022 г. </w:t>
      </w:r>
    </w:p>
    <w:p w:rsidR="00931D26" w:rsidRPr="00F26850" w:rsidRDefault="00931D26" w:rsidP="00F26850">
      <w:pPr>
        <w:spacing w:after="0"/>
        <w:ind w:left="850"/>
        <w:rPr>
          <w:b/>
          <w:szCs w:val="24"/>
        </w:rPr>
      </w:pPr>
      <w:r w:rsidRPr="00F26850">
        <w:rPr>
          <w:b/>
          <w:szCs w:val="24"/>
        </w:rPr>
        <w:tab/>
      </w:r>
    </w:p>
    <w:p w:rsidR="00931D26" w:rsidRDefault="00931D26" w:rsidP="00F26850">
      <w:pPr>
        <w:spacing w:after="0"/>
        <w:rPr>
          <w:rFonts w:asciiTheme="minorHAnsi" w:hAnsiTheme="minorHAnsi" w:cstheme="minorBidi"/>
          <w:sz w:val="22"/>
        </w:rPr>
      </w:pPr>
    </w:p>
    <w:p w:rsidR="00931D26" w:rsidRDefault="00931D26" w:rsidP="00931D26">
      <w:pPr>
        <w:spacing w:after="0"/>
        <w:ind w:left="850"/>
      </w:pPr>
    </w:p>
    <w:p w:rsidR="00931D26" w:rsidRDefault="00931D26" w:rsidP="00931D26">
      <w:pPr>
        <w:spacing w:after="0"/>
        <w:ind w:left="850"/>
      </w:pPr>
    </w:p>
    <w:p w:rsidR="00931D26" w:rsidRDefault="00931D26" w:rsidP="00931D26">
      <w:pPr>
        <w:spacing w:after="171"/>
        <w:ind w:left="198"/>
        <w:jc w:val="center"/>
      </w:pPr>
    </w:p>
    <w:p w:rsidR="00931D26" w:rsidRDefault="00931D26" w:rsidP="00931D26">
      <w:pPr>
        <w:spacing w:after="0"/>
        <w:ind w:left="850"/>
        <w:rPr>
          <w:sz w:val="22"/>
        </w:rPr>
      </w:pPr>
    </w:p>
    <w:p w:rsidR="00931D26" w:rsidRDefault="00931D26" w:rsidP="00F26850">
      <w:pPr>
        <w:spacing w:after="0" w:line="276" w:lineRule="auto"/>
        <w:ind w:left="220" w:right="210" w:hanging="10"/>
        <w:jc w:val="center"/>
        <w:rPr>
          <w:rFonts w:ascii="Arial" w:eastAsia="Arial" w:hAnsi="Arial" w:cs="Arial"/>
          <w:b/>
        </w:rPr>
      </w:pPr>
      <w:r>
        <w:rPr>
          <w:rFonts w:ascii="Arial" w:eastAsia="Arial" w:hAnsi="Arial" w:cs="Arial"/>
          <w:b/>
        </w:rPr>
        <w:t>ПОЛОЖЕНИЕ</w:t>
      </w:r>
    </w:p>
    <w:p w:rsidR="00F26850" w:rsidRDefault="00F26850" w:rsidP="00F26850">
      <w:pPr>
        <w:spacing w:after="0" w:line="276" w:lineRule="auto"/>
        <w:ind w:left="220" w:right="210" w:hanging="10"/>
        <w:jc w:val="center"/>
      </w:pPr>
    </w:p>
    <w:p w:rsidR="00931D26" w:rsidRDefault="00931D26" w:rsidP="00F26850">
      <w:pPr>
        <w:spacing w:after="223" w:line="276" w:lineRule="auto"/>
        <w:ind w:left="220" w:right="210" w:hanging="10"/>
        <w:jc w:val="center"/>
        <w:rPr>
          <w:rFonts w:ascii="Arial" w:eastAsia="Arial" w:hAnsi="Arial" w:cs="Arial"/>
          <w:b/>
        </w:rPr>
      </w:pPr>
      <w:r>
        <w:rPr>
          <w:rFonts w:ascii="Arial" w:eastAsia="Arial" w:hAnsi="Arial" w:cs="Arial"/>
          <w:b/>
        </w:rPr>
        <w:t>О НОРМАХ ПРОФЕССИОНАЛЬНОЙ ЭТИКИ ПЕДАГОГИЧЕСКИХ РАБОТНИКОВ</w:t>
      </w:r>
    </w:p>
    <w:p w:rsidR="00931D26" w:rsidRDefault="00931D26" w:rsidP="00F26850">
      <w:pPr>
        <w:spacing w:after="223" w:line="276" w:lineRule="auto"/>
        <w:ind w:left="220" w:right="210" w:hanging="10"/>
        <w:jc w:val="center"/>
      </w:pPr>
      <w:r>
        <w:rPr>
          <w:rFonts w:ascii="Arial" w:eastAsia="Arial" w:hAnsi="Arial" w:cs="Arial"/>
          <w:b/>
        </w:rPr>
        <w:t>МБОУ «СОШ с.ПУЦИЛОВКА»</w:t>
      </w:r>
    </w:p>
    <w:p w:rsidR="00931D26" w:rsidRDefault="00931D26" w:rsidP="00931D26"/>
    <w:p w:rsidR="00931D26" w:rsidRDefault="00931D26" w:rsidP="00931D26"/>
    <w:p w:rsidR="00931D26" w:rsidRDefault="00931D26" w:rsidP="00931D26"/>
    <w:p w:rsidR="00931D26" w:rsidRDefault="00931D26" w:rsidP="00931D26"/>
    <w:p w:rsidR="00931D26" w:rsidRDefault="00931D26" w:rsidP="00931D26"/>
    <w:p w:rsidR="00931D26" w:rsidRDefault="00931D26" w:rsidP="00931D26"/>
    <w:p w:rsidR="00931D26" w:rsidRDefault="00931D26" w:rsidP="00931D26"/>
    <w:p w:rsidR="00931D26" w:rsidRDefault="00931D26" w:rsidP="00931D26"/>
    <w:p w:rsidR="00931D26" w:rsidRDefault="00931D26" w:rsidP="00931D26"/>
    <w:p w:rsidR="00931D26" w:rsidRDefault="00931D26" w:rsidP="00931D26"/>
    <w:p w:rsidR="00931D26" w:rsidRDefault="00931D26" w:rsidP="00931D26"/>
    <w:p w:rsidR="00931D26" w:rsidRDefault="00931D26" w:rsidP="00931D26">
      <w:pPr>
        <w:jc w:val="center"/>
      </w:pPr>
    </w:p>
    <w:p w:rsidR="00931D26" w:rsidRDefault="00931D26" w:rsidP="00AB198B">
      <w:pPr>
        <w:spacing w:after="0" w:line="259" w:lineRule="auto"/>
        <w:ind w:left="220" w:right="210" w:hanging="10"/>
        <w:jc w:val="center"/>
      </w:pPr>
    </w:p>
    <w:p w:rsidR="00931D26" w:rsidRDefault="00931D26" w:rsidP="00AB198B">
      <w:pPr>
        <w:spacing w:after="0" w:line="259" w:lineRule="auto"/>
        <w:ind w:left="220" w:right="210" w:hanging="10"/>
        <w:jc w:val="center"/>
      </w:pPr>
    </w:p>
    <w:p w:rsidR="00931D26" w:rsidRDefault="00931D26" w:rsidP="00AB198B">
      <w:pPr>
        <w:spacing w:after="0" w:line="259" w:lineRule="auto"/>
        <w:ind w:left="220" w:right="210" w:hanging="10"/>
        <w:jc w:val="center"/>
      </w:pPr>
    </w:p>
    <w:p w:rsidR="00AB198B" w:rsidRDefault="00AB198B" w:rsidP="00AB198B">
      <w:pPr>
        <w:spacing w:after="223" w:line="259" w:lineRule="auto"/>
        <w:ind w:left="220" w:right="210" w:hanging="10"/>
        <w:jc w:val="center"/>
      </w:pPr>
      <w:r>
        <w:rPr>
          <w:rFonts w:ascii="Arial" w:eastAsia="Arial" w:hAnsi="Arial" w:cs="Arial"/>
          <w:b/>
        </w:rPr>
        <w:t>I. Общие положения</w:t>
      </w:r>
    </w:p>
    <w:p w:rsidR="00AB198B" w:rsidRDefault="00AB198B" w:rsidP="00F26850">
      <w:pPr>
        <w:numPr>
          <w:ilvl w:val="0"/>
          <w:numId w:val="1"/>
        </w:numPr>
        <w:spacing w:after="23" w:line="276" w:lineRule="auto"/>
      </w:pPr>
      <w:r>
        <w:t>Примерное положение о нормах профессиональной этики педагогических работников(далее - Положение) разработано на основании положений</w:t>
      </w:r>
      <w:r w:rsidRPr="00F26850">
        <w:rPr>
          <w:color w:val="auto"/>
        </w:rPr>
        <w:t xml:space="preserve"> </w:t>
      </w:r>
      <w:hyperlink r:id="rId8">
        <w:r w:rsidRPr="00F26850">
          <w:rPr>
            <w:color w:val="auto"/>
          </w:rPr>
          <w:t>Конституции</w:t>
        </w:r>
      </w:hyperlink>
      <w:r>
        <w:t xml:space="preserve"> Российской Федерации,</w:t>
      </w:r>
    </w:p>
    <w:p w:rsidR="00AB198B" w:rsidRDefault="00AB198B" w:rsidP="00F26850">
      <w:pPr>
        <w:spacing w:line="276" w:lineRule="auto"/>
        <w:ind w:left="-15" w:firstLine="0"/>
      </w:pPr>
      <w:r w:rsidRPr="00F26850">
        <w:rPr>
          <w:color w:val="auto"/>
        </w:rPr>
        <w:t xml:space="preserve">Трудового </w:t>
      </w:r>
      <w:hyperlink r:id="rId9">
        <w:r w:rsidRPr="00F26850">
          <w:rPr>
            <w:color w:val="auto"/>
          </w:rPr>
          <w:t>кодекса</w:t>
        </w:r>
      </w:hyperlink>
      <w:r w:rsidRPr="00F26850">
        <w:rPr>
          <w:color w:val="auto"/>
        </w:rPr>
        <w:t xml:space="preserve"> Российской Федерации, Федерального </w:t>
      </w:r>
      <w:hyperlink r:id="rId10">
        <w:r w:rsidRPr="00F26850">
          <w:rPr>
            <w:color w:val="auto"/>
          </w:rPr>
          <w:t>закона</w:t>
        </w:r>
      </w:hyperlink>
      <w:r w:rsidR="00F26850" w:rsidRPr="00F26850">
        <w:rPr>
          <w:color w:val="auto"/>
        </w:rPr>
        <w:t xml:space="preserve"> </w:t>
      </w:r>
      <w:hyperlink r:id="rId11"/>
      <w:r w:rsidRPr="00F26850">
        <w:rPr>
          <w:color w:val="auto"/>
        </w:rPr>
        <w:t xml:space="preserve">от 29 декабря 2012 г. N 273-ФЗ "Об образовании в Российской Федерации" и Федерального </w:t>
      </w:r>
      <w:hyperlink r:id="rId12">
        <w:r w:rsidRPr="00F26850">
          <w:rPr>
            <w:color w:val="auto"/>
          </w:rPr>
          <w:t>закона</w:t>
        </w:r>
      </w:hyperlink>
      <w:r>
        <w:t xml:space="preserve"> от 29 декабря 2010 г. N 436-ФЗ "О защите детей от информации, причиняющей вред их здоровью и развитию".</w:t>
      </w:r>
    </w:p>
    <w:p w:rsidR="00AB198B" w:rsidRDefault="00AB198B" w:rsidP="00F26850">
      <w:pPr>
        <w:numPr>
          <w:ilvl w:val="0"/>
          <w:numId w:val="1"/>
        </w:numPr>
        <w:spacing w:after="254" w:line="276" w:lineRule="auto"/>
      </w:pPr>
      <w:r>
        <w:t>Настоящее Положение содержит нормы профессиональной этики педагогических</w:t>
      </w:r>
      <w:r w:rsidR="005238B3">
        <w:t xml:space="preserve"> </w:t>
      </w:r>
      <w:r>
        <w:t>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B198B" w:rsidRDefault="00AB198B" w:rsidP="00F26850">
      <w:pPr>
        <w:spacing w:after="223" w:line="276" w:lineRule="auto"/>
        <w:ind w:left="220" w:right="210" w:hanging="10"/>
        <w:jc w:val="center"/>
      </w:pPr>
      <w:r>
        <w:rPr>
          <w:rFonts w:ascii="Arial" w:eastAsia="Arial" w:hAnsi="Arial" w:cs="Arial"/>
          <w:b/>
        </w:rPr>
        <w:t>II. Нормы профессиональной этики педагогических работников</w:t>
      </w:r>
    </w:p>
    <w:p w:rsidR="00AB198B" w:rsidRDefault="00AB198B" w:rsidP="00F26850">
      <w:pPr>
        <w:numPr>
          <w:ilvl w:val="0"/>
          <w:numId w:val="1"/>
        </w:numPr>
        <w:spacing w:line="276" w:lineRule="auto"/>
      </w:pPr>
      <w:r>
        <w:t>Педагогические работники, сознавая ответственность перед государством, обществом и</w:t>
      </w:r>
      <w:r w:rsidR="005238B3">
        <w:t xml:space="preserve"> </w:t>
      </w:r>
      <w:r>
        <w:t>гражданами, призваны:</w:t>
      </w:r>
    </w:p>
    <w:p w:rsidR="00AB198B" w:rsidRDefault="00AB198B" w:rsidP="00F26850">
      <w:pPr>
        <w:spacing w:after="3" w:line="276" w:lineRule="auto"/>
        <w:ind w:left="10" w:right="-15" w:hanging="10"/>
        <w:jc w:val="right"/>
      </w:pPr>
      <w:r>
        <w:t>а) уважать честь и достоинство обучающихся и других участников образовательных</w:t>
      </w:r>
    </w:p>
    <w:p w:rsidR="00AB198B" w:rsidRDefault="00AB198B" w:rsidP="00F26850">
      <w:pPr>
        <w:spacing w:line="276" w:lineRule="auto"/>
        <w:ind w:left="-15" w:firstLine="0"/>
      </w:pPr>
      <w:r>
        <w:t>отношений;</w:t>
      </w:r>
    </w:p>
    <w:p w:rsidR="00AB198B" w:rsidRDefault="00AB198B" w:rsidP="00F26850">
      <w:pPr>
        <w:spacing w:after="260" w:line="276" w:lineRule="auto"/>
        <w:ind w:left="-15"/>
      </w:pPr>
      <w: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B198B" w:rsidRDefault="00AB198B" w:rsidP="00F26850">
      <w:pPr>
        <w:tabs>
          <w:tab w:val="center" w:pos="637"/>
          <w:tab w:val="center" w:pos="1501"/>
          <w:tab w:val="center" w:pos="3353"/>
          <w:tab w:val="center" w:pos="5312"/>
          <w:tab w:val="center" w:pos="6810"/>
          <w:tab w:val="center" w:pos="7749"/>
          <w:tab w:val="center" w:pos="8881"/>
          <w:tab w:val="right" w:pos="10066"/>
        </w:tabs>
        <w:spacing w:after="3" w:line="276" w:lineRule="auto"/>
        <w:ind w:right="-15" w:firstLine="0"/>
        <w:jc w:val="left"/>
      </w:pPr>
      <w:r>
        <w:rPr>
          <w:rFonts w:ascii="Calibri" w:eastAsia="Calibri" w:hAnsi="Calibri" w:cs="Calibri"/>
          <w:sz w:val="22"/>
        </w:rPr>
        <w:tab/>
      </w:r>
      <w:r>
        <w:t xml:space="preserve">в) </w:t>
      </w:r>
      <w:r>
        <w:tab/>
        <w:t xml:space="preserve">проявлять </w:t>
      </w:r>
      <w:r>
        <w:tab/>
        <w:t xml:space="preserve">доброжелательность, </w:t>
      </w:r>
      <w:r>
        <w:tab/>
        <w:t xml:space="preserve">вежливость, </w:t>
      </w:r>
      <w:r>
        <w:tab/>
        <w:t xml:space="preserve">тактичность </w:t>
      </w:r>
      <w:r>
        <w:tab/>
        <w:t xml:space="preserve">и </w:t>
      </w:r>
      <w:r>
        <w:tab/>
        <w:t xml:space="preserve">внимательность </w:t>
      </w:r>
      <w:r>
        <w:tab/>
        <w:t>к</w:t>
      </w:r>
    </w:p>
    <w:p w:rsidR="00AB198B" w:rsidRDefault="00AB198B" w:rsidP="00F26850">
      <w:pPr>
        <w:spacing w:line="276" w:lineRule="auto"/>
        <w:ind w:left="-15" w:firstLine="0"/>
      </w:pPr>
      <w:r>
        <w:t>обучающимся, их родителям (законным представителям) и коллегам;</w:t>
      </w:r>
    </w:p>
    <w:p w:rsidR="00AB198B" w:rsidRDefault="00AB198B" w:rsidP="00F26850">
      <w:pPr>
        <w:spacing w:line="276" w:lineRule="auto"/>
        <w:ind w:left="-15"/>
      </w:pPr>
      <w: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AB198B" w:rsidRDefault="00AB198B" w:rsidP="00F26850">
      <w:pPr>
        <w:spacing w:after="260" w:line="276" w:lineRule="auto"/>
        <w:ind w:left="-15"/>
      </w:pPr>
      <w: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AB198B" w:rsidRDefault="00AB198B" w:rsidP="00F26850">
      <w:pPr>
        <w:tabs>
          <w:tab w:val="center" w:pos="633"/>
          <w:tab w:val="center" w:pos="1917"/>
          <w:tab w:val="center" w:pos="3600"/>
          <w:tab w:val="center" w:pos="4714"/>
          <w:tab w:val="center" w:pos="6289"/>
          <w:tab w:val="center" w:pos="8004"/>
          <w:tab w:val="right" w:pos="10066"/>
        </w:tabs>
        <w:spacing w:after="3" w:line="276" w:lineRule="auto"/>
        <w:ind w:right="-15" w:firstLine="0"/>
        <w:jc w:val="left"/>
      </w:pPr>
      <w:r>
        <w:rPr>
          <w:rFonts w:ascii="Calibri" w:eastAsia="Calibri" w:hAnsi="Calibri" w:cs="Calibri"/>
          <w:sz w:val="22"/>
        </w:rPr>
        <w:lastRenderedPageBreak/>
        <w:tab/>
      </w:r>
      <w:r>
        <w:t xml:space="preserve">е) </w:t>
      </w:r>
      <w:r>
        <w:tab/>
        <w:t xml:space="preserve">придерживаться </w:t>
      </w:r>
      <w:r>
        <w:tab/>
        <w:t xml:space="preserve">внешнего </w:t>
      </w:r>
      <w:r>
        <w:tab/>
        <w:t xml:space="preserve">вида, </w:t>
      </w:r>
      <w:r>
        <w:tab/>
        <w:t xml:space="preserve">соответствующего </w:t>
      </w:r>
      <w:r>
        <w:tab/>
        <w:t xml:space="preserve">задачам </w:t>
      </w:r>
      <w:r>
        <w:tab/>
        <w:t>реализуемой</w:t>
      </w:r>
    </w:p>
    <w:p w:rsidR="00AB198B" w:rsidRDefault="00AB198B" w:rsidP="00F26850">
      <w:pPr>
        <w:spacing w:line="276" w:lineRule="auto"/>
        <w:ind w:left="-15" w:firstLine="0"/>
      </w:pPr>
      <w:r>
        <w:t>образовательной программы;</w:t>
      </w:r>
    </w:p>
    <w:p w:rsidR="00AB198B" w:rsidRDefault="00AB198B" w:rsidP="00F26850">
      <w:pPr>
        <w:spacing w:line="276" w:lineRule="auto"/>
        <w:ind w:left="-15"/>
      </w:pPr>
      <w: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AB198B" w:rsidRDefault="00AB198B" w:rsidP="00F26850">
      <w:pPr>
        <w:spacing w:after="254" w:line="276" w:lineRule="auto"/>
        <w:ind w:left="-15"/>
      </w:pPr>
      <w: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AB198B" w:rsidRDefault="00AB198B" w:rsidP="00F26850">
      <w:pPr>
        <w:spacing w:after="223" w:line="276" w:lineRule="auto"/>
        <w:ind w:left="1103" w:right="1093" w:hanging="10"/>
        <w:jc w:val="center"/>
      </w:pPr>
      <w:r>
        <w:rPr>
          <w:rFonts w:ascii="Arial" w:eastAsia="Arial" w:hAnsi="Arial" w:cs="Arial"/>
          <w:b/>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AB198B" w:rsidRDefault="00AB198B" w:rsidP="00F26850">
      <w:pPr>
        <w:numPr>
          <w:ilvl w:val="0"/>
          <w:numId w:val="2"/>
        </w:numPr>
        <w:spacing w:line="276" w:lineRule="auto"/>
      </w:pPr>
      <w:r>
        <w:t>Образовательная организация стремится обеспечить защиту чести, достоинства и деловой</w:t>
      </w:r>
      <w:r w:rsidR="005238B3">
        <w:t xml:space="preserve"> </w:t>
      </w:r>
      <w:r>
        <w:t>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AB198B" w:rsidRPr="00F26850" w:rsidRDefault="00AB198B" w:rsidP="00F26850">
      <w:pPr>
        <w:numPr>
          <w:ilvl w:val="0"/>
          <w:numId w:val="2"/>
        </w:numPr>
        <w:spacing w:line="276" w:lineRule="auto"/>
        <w:rPr>
          <w:color w:val="auto"/>
        </w:rPr>
      </w:pPr>
      <w:r>
        <w:t>Случаи нарушения норм профессиональной этики педагогических работников,</w:t>
      </w:r>
      <w:r w:rsidR="005238B3">
        <w:t xml:space="preserve"> </w:t>
      </w:r>
      <w:r>
        <w:t xml:space="preserve">установленных </w:t>
      </w:r>
      <w:r w:rsidRPr="00F26850">
        <w:rPr>
          <w:color w:val="auto"/>
        </w:rPr>
        <w:t xml:space="preserve">разделом II настоящего Положения, рассматриваются комиссией по урегулированию споров между участниками образовательных отношений, создаваемой в организации, осуществляющей образовательную деятельность, в соответствии с </w:t>
      </w:r>
      <w:hyperlink r:id="rId13">
        <w:r w:rsidRPr="00F26850">
          <w:rPr>
            <w:color w:val="auto"/>
          </w:rPr>
          <w:t xml:space="preserve">частью 2 статьи </w:t>
        </w:r>
      </w:hyperlink>
      <w:hyperlink r:id="rId14">
        <w:r w:rsidRPr="00F26850">
          <w:rPr>
            <w:color w:val="auto"/>
          </w:rPr>
          <w:t>45</w:t>
        </w:r>
      </w:hyperlink>
      <w:r w:rsidRPr="00F26850">
        <w:rPr>
          <w:color w:val="auto"/>
        </w:rPr>
        <w:t xml:space="preserve"> Федерального закона от 29 декабря 2012 г. N 273-ФЗ "Об образовании в Российской Федерации".</w:t>
      </w:r>
    </w:p>
    <w:p w:rsidR="00AB198B" w:rsidRDefault="00AB198B" w:rsidP="00F26850">
      <w:pPr>
        <w:spacing w:line="276" w:lineRule="auto"/>
        <w:ind w:left="-15"/>
      </w:pPr>
      <w:r w:rsidRPr="00F26850">
        <w:rPr>
          <w:color w:val="auto"/>
        </w:rPr>
        <w:t xml:space="preserve">Порядок рассмотрения индивидуальных трудовых споров в комиссиях по трудовым спорам регулируется в порядке, установленном </w:t>
      </w:r>
      <w:hyperlink r:id="rId15">
        <w:r w:rsidRPr="00F26850">
          <w:rPr>
            <w:color w:val="auto"/>
          </w:rPr>
          <w:t>главой 60</w:t>
        </w:r>
      </w:hyperlink>
      <w:r w:rsidRPr="00F26850">
        <w:rPr>
          <w:color w:val="auto"/>
        </w:rPr>
        <w:t xml:space="preserve"> Трудового кодекса Российской</w:t>
      </w:r>
      <w:r>
        <w:t xml:space="preserve">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AB198B" w:rsidRDefault="00AB198B" w:rsidP="00F26850">
      <w:pPr>
        <w:numPr>
          <w:ilvl w:val="0"/>
          <w:numId w:val="2"/>
        </w:numPr>
        <w:spacing w:line="276" w:lineRule="auto"/>
      </w:pPr>
      <w:r>
        <w:t>Педагогический работник, претендующий на справедливое и объективное расследование</w:t>
      </w:r>
      <w:r w:rsidR="005238B3">
        <w:t xml:space="preserve"> </w:t>
      </w:r>
      <w:r>
        <w:t>нарушения норм профессиональной этики, вправе обратиться в комиссию по урегулированию споров между участниками образовательных отношений.</w:t>
      </w:r>
    </w:p>
    <w:p w:rsidR="00AB198B" w:rsidRDefault="00AB198B" w:rsidP="00F26850">
      <w:pPr>
        <w:numPr>
          <w:ilvl w:val="0"/>
          <w:numId w:val="2"/>
        </w:numPr>
        <w:spacing w:after="191" w:line="276" w:lineRule="auto"/>
      </w:pPr>
      <w:r>
        <w:t>В целях реализации права педагогических работников на справедливое и объективное</w:t>
      </w:r>
      <w:r w:rsidR="005238B3">
        <w:t xml:space="preserve"> </w:t>
      </w:r>
      <w:r>
        <w:t>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B198B" w:rsidRDefault="00AB198B" w:rsidP="00F26850">
      <w:pPr>
        <w:numPr>
          <w:ilvl w:val="0"/>
          <w:numId w:val="2"/>
        </w:numPr>
        <w:spacing w:after="345" w:line="276" w:lineRule="auto"/>
      </w:pPr>
      <w:r>
        <w:t xml:space="preserve">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w:t>
      </w:r>
      <w:r>
        <w:lastRenderedPageBreak/>
        <w:t>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AB198B" w:rsidRDefault="00AB198B" w:rsidP="00F26850">
      <w:pPr>
        <w:spacing w:after="0" w:line="276" w:lineRule="auto"/>
        <w:ind w:firstLine="0"/>
        <w:jc w:val="left"/>
      </w:pPr>
    </w:p>
    <w:p w:rsidR="001B42F6" w:rsidRDefault="001B42F6" w:rsidP="00F26850">
      <w:pPr>
        <w:spacing w:line="276" w:lineRule="auto"/>
      </w:pPr>
      <w:bookmarkStart w:id="0" w:name="_GoBack"/>
      <w:bookmarkEnd w:id="0"/>
    </w:p>
    <w:sectPr w:rsidR="001B42F6" w:rsidSect="004E0B6B">
      <w:headerReference w:type="even" r:id="rId16"/>
      <w:headerReference w:type="default" r:id="rId17"/>
      <w:footerReference w:type="even" r:id="rId18"/>
      <w:footerReference w:type="default" r:id="rId19"/>
      <w:headerReference w:type="first" r:id="rId20"/>
      <w:footerReference w:type="first" r:id="rId21"/>
      <w:pgSz w:w="11906" w:h="16838"/>
      <w:pgMar w:top="980" w:right="620" w:bottom="2008" w:left="122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7450" w:rsidRDefault="00957450" w:rsidP="004E0B6B">
      <w:pPr>
        <w:spacing w:after="0" w:line="240" w:lineRule="auto"/>
      </w:pPr>
      <w:r>
        <w:separator/>
      </w:r>
    </w:p>
  </w:endnote>
  <w:endnote w:type="continuationSeparator" w:id="1">
    <w:p w:rsidR="00957450" w:rsidRDefault="00957450" w:rsidP="004E0B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DE" w:rsidRDefault="00867961">
    <w:pPr>
      <w:spacing w:after="0" w:line="216" w:lineRule="auto"/>
      <w:ind w:left="4066" w:right="-62" w:hanging="4066"/>
      <w:jc w:val="left"/>
    </w:pPr>
    <w:r w:rsidRPr="00867961">
      <w:rPr>
        <w:rFonts w:ascii="Calibri" w:eastAsia="Calibri" w:hAnsi="Calibri" w:cs="Calibri"/>
        <w:noProof/>
        <w:sz w:val="22"/>
      </w:rPr>
      <w:pict>
        <v:group id="Group 4781" o:spid="_x0000_s2051" style="position:absolute;left:0;text-align:left;margin-left:61pt;margin-top:753.2pt;width:503.3pt;height:1pt;z-index:251661312;mso-position-horizontal-relative:page;mso-position-vertical-relative:pag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">
          <v:shape id="Shape 4782" o:spid="_x0000_s2052" style="position:absolute;width:63916;height:0;visibility:visible" coordsize="63916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" adj="0,,0" path="m,l6391605,e" filled="f" strokeweight="1pt">
            <v:stroke miterlimit="83231f" joinstyle="miter"/>
            <v:formulas/>
            <v:path arrowok="t" o:connecttype="segments" textboxrect="0,0,6391605,0"/>
          </v:shape>
          <w10:wrap type="square" anchorx="page" anchory="page"/>
        </v:group>
      </w:pict>
    </w:r>
    <w:r w:rsidR="00AB198B">
      <w:rPr>
        <w:rFonts w:ascii="Tahoma" w:eastAsia="Tahoma" w:hAnsi="Tahoma" w:cs="Tahoma"/>
        <w:b/>
        <w:color w:val="F58220"/>
        <w:sz w:val="28"/>
      </w:rPr>
      <w:t xml:space="preserve">КонсультантПлюс </w:t>
    </w:r>
    <w:r w:rsidR="00AB198B">
      <w:rPr>
        <w:rFonts w:ascii="Tahoma" w:eastAsia="Tahoma" w:hAnsi="Tahoma" w:cs="Tahoma"/>
        <w:b/>
        <w:color w:val="0000FF"/>
        <w:sz w:val="20"/>
      </w:rPr>
      <w:t>www.consultant.ru</w:t>
    </w:r>
    <w:r w:rsidR="00AB198B">
      <w:rPr>
        <w:rFonts w:ascii="Tahoma" w:eastAsia="Tahoma" w:hAnsi="Tahoma" w:cs="Tahoma"/>
        <w:b/>
        <w:color w:val="0000FF"/>
        <w:sz w:val="20"/>
      </w:rPr>
      <w:tab/>
    </w:r>
    <w:r w:rsidR="00AB198B">
      <w:rPr>
        <w:rFonts w:ascii="Tahoma" w:eastAsia="Tahoma" w:hAnsi="Tahoma" w:cs="Tahoma"/>
        <w:sz w:val="20"/>
      </w:rPr>
      <w:t xml:space="preserve">Страница  </w:t>
    </w:r>
    <w:r w:rsidRPr="00867961">
      <w:fldChar w:fldCharType="begin"/>
    </w:r>
    <w:r w:rsidR="00AB198B">
      <w:instrText xml:space="preserve"> PAGE   \* MERGEFORMAT </w:instrText>
    </w:r>
    <w:r w:rsidRPr="00867961">
      <w:fldChar w:fldCharType="separate"/>
    </w:r>
    <w:r w:rsidR="00AB198B">
      <w:rPr>
        <w:rFonts w:ascii="Tahoma" w:eastAsia="Tahoma" w:hAnsi="Tahoma" w:cs="Tahoma"/>
        <w:sz w:val="20"/>
      </w:rPr>
      <w:t>2</w:t>
    </w:r>
    <w:r>
      <w:rPr>
        <w:rFonts w:ascii="Tahoma" w:eastAsia="Tahoma" w:hAnsi="Tahoma" w:cs="Tahoma"/>
        <w:sz w:val="20"/>
      </w:rPr>
      <w:fldChar w:fldCharType="end"/>
    </w:r>
    <w:r w:rsidR="00AB198B">
      <w:rPr>
        <w:rFonts w:ascii="Tahoma" w:eastAsia="Tahoma" w:hAnsi="Tahoma" w:cs="Tahoma"/>
        <w:sz w:val="20"/>
      </w:rPr>
      <w:t xml:space="preserve"> из 5</w:t>
    </w:r>
  </w:p>
  <w:p w:rsidR="00CC48DE" w:rsidRDefault="00AB198B">
    <w:pPr>
      <w:spacing w:after="0" w:line="259" w:lineRule="auto"/>
      <w:ind w:firstLine="0"/>
      <w:jc w:val="left"/>
    </w:pPr>
    <w:r>
      <w:rPr>
        <w:rFonts w:ascii="Tahoma" w:eastAsia="Tahoma" w:hAnsi="Tahoma" w:cs="Tahoma"/>
        <w:b/>
        <w:sz w:val="16"/>
      </w:rPr>
      <w:t>надежная правовая поддержка</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DE" w:rsidRDefault="00957450">
    <w:pPr>
      <w:spacing w:after="0" w:line="259" w:lineRule="auto"/>
      <w:ind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DE" w:rsidRDefault="00957450">
    <w:pPr>
      <w:spacing w:after="160" w:line="259" w:lineRule="auto"/>
      <w:ind w:firstLine="0"/>
      <w:jc w:val="lef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7450" w:rsidRDefault="00957450" w:rsidP="004E0B6B">
      <w:pPr>
        <w:spacing w:after="0" w:line="240" w:lineRule="auto"/>
      </w:pPr>
      <w:r>
        <w:separator/>
      </w:r>
    </w:p>
  </w:footnote>
  <w:footnote w:type="continuationSeparator" w:id="1">
    <w:p w:rsidR="00957450" w:rsidRDefault="00957450" w:rsidP="004E0B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DE" w:rsidRDefault="00867961">
    <w:pPr>
      <w:spacing w:after="13" w:line="254" w:lineRule="auto"/>
      <w:ind w:firstLine="0"/>
      <w:jc w:val="left"/>
    </w:pPr>
    <w:r w:rsidRPr="00867961">
      <w:rPr>
        <w:rFonts w:ascii="Calibri" w:eastAsia="Calibri" w:hAnsi="Calibri" w:cs="Calibri"/>
        <w:noProof/>
        <w:sz w:val="22"/>
      </w:rPr>
      <w:pict>
        <v:group id="Group 4763" o:spid="_x0000_s2055" style="position:absolute;margin-left:61pt;margin-top:79.7pt;width:503.3pt;height:1pt;z-index:251659264;mso-position-horizontal-relative:page;mso-position-vertical-relative:page" coordsize="63916,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">
          <v:shape id="Shape 4764" o:spid="_x0000_s2056" style="position:absolute;width:63916;height:0;visibility:visible" coordsize="63916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" adj="0,,0" path="m,l6391605,e" filled="f" strokeweight="1pt">
            <v:stroke miterlimit="83231f" joinstyle="miter"/>
            <v:formulas/>
            <v:path arrowok="t" o:connecttype="segments" textboxrect="0,0,6391605,0"/>
          </v:shape>
          <w10:wrap type="square" anchorx="page" anchory="page"/>
        </v:group>
      </w:pict>
    </w:r>
    <w:r w:rsidR="00AB198B">
      <w:rPr>
        <w:rFonts w:ascii="Tahoma" w:eastAsia="Tahoma" w:hAnsi="Tahoma" w:cs="Tahoma"/>
        <w:sz w:val="20"/>
      </w:rPr>
      <w:t>&lt;Письмо&gt; Минпросвещения России, Профсоюза работников народного образования и науки РФ от</w:t>
    </w:r>
    <w:r w:rsidR="00AB198B">
      <w:rPr>
        <w:rFonts w:ascii="Tahoma" w:eastAsia="Tahoma" w:hAnsi="Tahoma" w:cs="Tahoma"/>
        <w:sz w:val="20"/>
      </w:rPr>
      <w:tab/>
    </w:r>
    <w:r w:rsidR="00AB198B">
      <w:rPr>
        <w:rFonts w:ascii="Tahoma" w:eastAsia="Tahoma" w:hAnsi="Tahoma" w:cs="Tahoma"/>
        <w:sz w:val="18"/>
      </w:rPr>
      <w:t xml:space="preserve">Документ предоставлен </w:t>
    </w:r>
    <w:r w:rsidR="00AB198B">
      <w:rPr>
        <w:rFonts w:ascii="Tahoma" w:eastAsia="Tahoma" w:hAnsi="Tahoma" w:cs="Tahoma"/>
        <w:b/>
        <w:color w:val="0000FF"/>
        <w:sz w:val="18"/>
      </w:rPr>
      <w:t xml:space="preserve">КонсультантПлюс </w:t>
    </w:r>
    <w:r w:rsidR="00AB198B">
      <w:rPr>
        <w:rFonts w:ascii="Tahoma" w:eastAsia="Tahoma" w:hAnsi="Tahoma" w:cs="Tahoma"/>
        <w:sz w:val="20"/>
      </w:rPr>
      <w:t>20.08.2019 N ИП-941/06/484</w:t>
    </w:r>
    <w:r w:rsidR="00AB198B">
      <w:rPr>
        <w:rFonts w:ascii="Tahoma" w:eastAsia="Tahoma" w:hAnsi="Tahoma" w:cs="Tahoma"/>
        <w:sz w:val="20"/>
      </w:rPr>
      <w:tab/>
    </w:r>
    <w:r w:rsidR="00AB198B">
      <w:rPr>
        <w:rFonts w:ascii="Tahoma" w:eastAsia="Tahoma" w:hAnsi="Tahoma" w:cs="Tahoma"/>
        <w:sz w:val="16"/>
      </w:rPr>
      <w:t>Дата сохранения: 03.04.2022</w:t>
    </w:r>
  </w:p>
  <w:p w:rsidR="00CC48DE" w:rsidRDefault="00AB198B">
    <w:pPr>
      <w:spacing w:after="0" w:line="259" w:lineRule="auto"/>
      <w:ind w:firstLine="0"/>
      <w:jc w:val="left"/>
    </w:pPr>
    <w:r>
      <w:rPr>
        <w:rFonts w:ascii="Tahoma" w:eastAsia="Tahoma" w:hAnsi="Tahoma" w:cs="Tahoma"/>
        <w:sz w:val="20"/>
      </w:rPr>
      <w:t>"О п...</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DE" w:rsidRDefault="00957450">
    <w:pPr>
      <w:spacing w:after="0" w:line="259" w:lineRule="auto"/>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8DE" w:rsidRDefault="00957450">
    <w:pPr>
      <w:spacing w:after="160" w:line="259" w:lineRule="auto"/>
      <w:ind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62E01"/>
    <w:multiLevelType w:val="hybridMultilevel"/>
    <w:tmpl w:val="3B408E4A"/>
    <w:lvl w:ilvl="0" w:tplc="3FB0A25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B0CF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BA2F1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4A215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B8F1D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A60161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0D2C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9AD6D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B4848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43083DCB"/>
    <w:multiLevelType w:val="hybridMultilevel"/>
    <w:tmpl w:val="90A0C3DA"/>
    <w:lvl w:ilvl="0" w:tplc="3492294E">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830567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C8D7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E3DF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D81E5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E4E6A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467A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A44E2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9E6380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1266"/>
    <o:shapelayout v:ext="edit">
      <o:idmap v:ext="edit" data="2"/>
    </o:shapelayout>
  </w:hdrShapeDefaults>
  <w:footnotePr>
    <w:footnote w:id="0"/>
    <w:footnote w:id="1"/>
  </w:footnotePr>
  <w:endnotePr>
    <w:endnote w:id="0"/>
    <w:endnote w:id="1"/>
  </w:endnotePr>
  <w:compat/>
  <w:rsids>
    <w:rsidRoot w:val="00715CA2"/>
    <w:rsid w:val="00145C46"/>
    <w:rsid w:val="001B42F6"/>
    <w:rsid w:val="00326450"/>
    <w:rsid w:val="00357433"/>
    <w:rsid w:val="00384E10"/>
    <w:rsid w:val="004E0B6B"/>
    <w:rsid w:val="004F28CF"/>
    <w:rsid w:val="005238B3"/>
    <w:rsid w:val="00715CA2"/>
    <w:rsid w:val="00864C27"/>
    <w:rsid w:val="00867961"/>
    <w:rsid w:val="00931D26"/>
    <w:rsid w:val="00957450"/>
    <w:rsid w:val="00996D17"/>
    <w:rsid w:val="00AB198B"/>
    <w:rsid w:val="00B01027"/>
    <w:rsid w:val="00DA5434"/>
    <w:rsid w:val="00F268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98B"/>
    <w:pPr>
      <w:spacing w:after="230" w:line="234" w:lineRule="auto"/>
      <w:ind w:firstLine="530"/>
      <w:jc w:val="both"/>
    </w:pPr>
    <w:rPr>
      <w:rFonts w:ascii="Times New Roman" w:eastAsia="Times New Roman" w:hAnsi="Times New Roman" w:cs="Times New Roman"/>
      <w:color w:val="000000"/>
      <w:sz w:val="24"/>
      <w:lang w:eastAsia="ru-RU"/>
    </w:rPr>
  </w:style>
  <w:style w:type="paragraph" w:styleId="1">
    <w:name w:val="heading 1"/>
    <w:next w:val="a"/>
    <w:link w:val="10"/>
    <w:uiPriority w:val="9"/>
    <w:qFormat/>
    <w:rsid w:val="00931D26"/>
    <w:pPr>
      <w:keepNext/>
      <w:keepLines/>
      <w:spacing w:after="3" w:line="256" w:lineRule="auto"/>
      <w:ind w:left="124"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238B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38B3"/>
    <w:rPr>
      <w:rFonts w:ascii="Tahoma" w:eastAsia="Times New Roman" w:hAnsi="Tahoma" w:cs="Tahoma"/>
      <w:color w:val="000000"/>
      <w:sz w:val="16"/>
      <w:szCs w:val="16"/>
      <w:lang w:eastAsia="ru-RU"/>
    </w:rPr>
  </w:style>
  <w:style w:type="character" w:customStyle="1" w:styleId="10">
    <w:name w:val="Заголовок 1 Знак"/>
    <w:basedOn w:val="a0"/>
    <w:link w:val="1"/>
    <w:uiPriority w:val="9"/>
    <w:rsid w:val="00931D26"/>
    <w:rPr>
      <w:rFonts w:ascii="Times New Roman" w:eastAsia="Times New Roman" w:hAnsi="Times New Roman" w:cs="Times New Roman"/>
      <w:b/>
      <w:color w:val="000000"/>
      <w:sz w:val="24"/>
      <w:lang w:eastAsia="ru-RU"/>
    </w:rPr>
  </w:style>
</w:styles>
</file>

<file path=word/webSettings.xml><?xml version="1.0" encoding="utf-8"?>
<w:webSettings xmlns:r="http://schemas.openxmlformats.org/officeDocument/2006/relationships" xmlns:w="http://schemas.openxmlformats.org/wordprocessingml/2006/main">
  <w:divs>
    <w:div w:id="160780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demo=2&amp;base=LAW&amp;n=2875&amp;date=03.04.2022" TargetMode="External"/><Relationship Id="rId13" Type="http://schemas.openxmlformats.org/officeDocument/2006/relationships/hyperlink" Target="https://login.consultant.ru/link/?req=doc&amp;demo=2&amp;base=LAW&amp;n=394336&amp;date=03.04.2022&amp;dst=100640&amp;field=134"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https://login.consultant.ru/link/?req=doc&amp;demo=2&amp;base=LAW&amp;n=389105&amp;date=03.04.2022"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demo=2&amp;base=LAW&amp;n=394336&amp;date=03.04.2022&amp;dst=100683&amp;field=134" TargetMode="External"/><Relationship Id="rId5" Type="http://schemas.openxmlformats.org/officeDocument/2006/relationships/footnotes" Target="footnotes.xml"/><Relationship Id="rId15" Type="http://schemas.openxmlformats.org/officeDocument/2006/relationships/hyperlink" Target="https://login.consultant.ru/link/?req=doc&amp;demo=2&amp;base=LAW&amp;n=389182&amp;date=03.04.2022&amp;dst=1322&amp;field=134" TargetMode="External"/><Relationship Id="rId23" Type="http://schemas.openxmlformats.org/officeDocument/2006/relationships/theme" Target="theme/theme1.xml"/><Relationship Id="rId10" Type="http://schemas.openxmlformats.org/officeDocument/2006/relationships/hyperlink" Target="https://login.consultant.ru/link/?req=doc&amp;demo=2&amp;base=LAW&amp;n=394336&amp;date=03.04.2022&amp;dst=100683&amp;field=134"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login.consultant.ru/link/?req=doc&amp;demo=2&amp;base=LAW&amp;n=389182&amp;date=03.04.2022" TargetMode="External"/><Relationship Id="rId14" Type="http://schemas.openxmlformats.org/officeDocument/2006/relationships/hyperlink" Target="https://login.consultant.ru/link/?req=doc&amp;demo=2&amp;base=LAW&amp;n=394336&amp;date=03.04.2022&amp;dst=100640&amp;field=134"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935</Words>
  <Characters>5332</Characters>
  <Application>Microsoft Office Word</Application>
  <DocSecurity>0</DocSecurity>
  <Lines>44</Lines>
  <Paragraphs>12</Paragraphs>
  <ScaleCrop>false</ScaleCrop>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2023-02-06T02:17:00Z</cp:lastPrinted>
  <dcterms:created xsi:type="dcterms:W3CDTF">2023-01-17T06:26:00Z</dcterms:created>
  <dcterms:modified xsi:type="dcterms:W3CDTF">2023-02-06T02:23:00Z</dcterms:modified>
</cp:coreProperties>
</file>